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0"/>
          <w:szCs w:val="30"/>
        </w:rPr>
      </w:pPr>
      <w:r>
        <w:rPr>
          <w:rFonts w:hint="eastAsia"/>
          <w:b/>
          <w:bCs/>
          <w:sz w:val="30"/>
          <w:szCs w:val="30"/>
        </w:rPr>
        <w:t>行业统计功能操作说明文档</w:t>
      </w:r>
    </w:p>
    <w:p>
      <w:pPr>
        <w:pStyle w:val="3"/>
      </w:pPr>
      <w:r>
        <w:rPr>
          <w:rFonts w:hint="eastAsia"/>
        </w:rPr>
        <w:t>1、</w:t>
      </w:r>
      <w:r>
        <w:t>说明</w:t>
      </w:r>
    </w:p>
    <w:p>
      <w:pPr>
        <w:spacing w:line="360" w:lineRule="auto"/>
        <w:jc w:val="left"/>
        <w:rPr>
          <w:szCs w:val="21"/>
        </w:rPr>
      </w:pPr>
      <w:r>
        <w:rPr>
          <w:rFonts w:hint="eastAsia"/>
          <w:szCs w:val="21"/>
        </w:rPr>
        <w:t>1</w:t>
      </w:r>
      <w:r>
        <w:rPr>
          <w:szCs w:val="21"/>
        </w:rPr>
        <w:t xml:space="preserve">. </w:t>
      </w:r>
      <w:r>
        <w:rPr>
          <w:rFonts w:hint="eastAsia"/>
          <w:szCs w:val="21"/>
        </w:rPr>
        <w:t>文档说明：该文档旨在针对企业在中国物资再生协会官网个人中心中进行行业统计填报的系统操作流程说明。</w:t>
      </w:r>
    </w:p>
    <w:p>
      <w:pPr>
        <w:spacing w:line="360" w:lineRule="auto"/>
        <w:jc w:val="left"/>
        <w:rPr>
          <w:szCs w:val="21"/>
        </w:rPr>
      </w:pPr>
      <w:r>
        <w:rPr>
          <w:rFonts w:hint="eastAsia"/>
          <w:szCs w:val="21"/>
        </w:rPr>
        <w:t>2</w:t>
      </w:r>
      <w:r>
        <w:rPr>
          <w:szCs w:val="21"/>
        </w:rPr>
        <w:t xml:space="preserve">. </w:t>
      </w:r>
      <w:r>
        <w:rPr>
          <w:rFonts w:hint="eastAsia"/>
          <w:szCs w:val="21"/>
        </w:rPr>
        <w:t>行业统计任务说明：</w:t>
      </w:r>
    </w:p>
    <w:p>
      <w:pPr>
        <w:spacing w:line="360" w:lineRule="auto"/>
        <w:jc w:val="left"/>
        <w:rPr>
          <w:szCs w:val="21"/>
        </w:rPr>
      </w:pPr>
      <w:r>
        <w:rPr>
          <w:rFonts w:hint="eastAsia"/>
          <w:szCs w:val="21"/>
        </w:rPr>
        <w:t>（1）首次填报：</w:t>
      </w:r>
    </w:p>
    <w:p>
      <w:pPr>
        <w:spacing w:line="360" w:lineRule="auto"/>
        <w:ind w:left="1260"/>
        <w:jc w:val="left"/>
        <w:rPr>
          <w:szCs w:val="21"/>
        </w:rPr>
      </w:pPr>
      <w:r>
        <w:rPr>
          <w:rFonts w:hint="eastAsia"/>
          <w:szCs w:val="21"/>
        </w:rPr>
        <w:t>a</w:t>
      </w:r>
      <w:r>
        <w:rPr>
          <w:szCs w:val="21"/>
        </w:rPr>
        <w:t>.</w:t>
      </w:r>
      <w:r>
        <w:rPr>
          <w:rFonts w:hint="eastAsia"/>
          <w:szCs w:val="21"/>
        </w:rPr>
        <w:t>需要填写申请开通填报业务年的前三年的年度任务，例如2</w:t>
      </w:r>
      <w:r>
        <w:rPr>
          <w:szCs w:val="21"/>
        </w:rPr>
        <w:t>023</w:t>
      </w:r>
      <w:r>
        <w:rPr>
          <w:rFonts w:hint="eastAsia"/>
          <w:szCs w:val="21"/>
        </w:rPr>
        <w:t>年申请开通的行业统计填报业务，则需要填写2</w:t>
      </w:r>
      <w:r>
        <w:rPr>
          <w:szCs w:val="21"/>
        </w:rPr>
        <w:t>022</w:t>
      </w:r>
      <w:r>
        <w:rPr>
          <w:rFonts w:hint="eastAsia"/>
          <w:szCs w:val="21"/>
        </w:rPr>
        <w:t>年，2</w:t>
      </w:r>
      <w:r>
        <w:rPr>
          <w:szCs w:val="21"/>
        </w:rPr>
        <w:t>021</w:t>
      </w:r>
      <w:r>
        <w:rPr>
          <w:rFonts w:hint="eastAsia"/>
          <w:szCs w:val="21"/>
        </w:rPr>
        <w:t>年，2</w:t>
      </w:r>
      <w:r>
        <w:rPr>
          <w:szCs w:val="21"/>
        </w:rPr>
        <w:t>020</w:t>
      </w:r>
      <w:r>
        <w:rPr>
          <w:rFonts w:hint="eastAsia"/>
          <w:szCs w:val="21"/>
        </w:rPr>
        <w:t>年的年度任务。</w:t>
      </w:r>
    </w:p>
    <w:p>
      <w:pPr>
        <w:spacing w:line="360" w:lineRule="auto"/>
        <w:ind w:left="1260"/>
        <w:jc w:val="left"/>
        <w:rPr>
          <w:szCs w:val="21"/>
        </w:rPr>
      </w:pPr>
      <w:r>
        <w:rPr>
          <w:rFonts w:hint="eastAsia"/>
          <w:szCs w:val="21"/>
        </w:rPr>
        <w:t>b</w:t>
      </w:r>
      <w:r>
        <w:rPr>
          <w:szCs w:val="21"/>
        </w:rPr>
        <w:t>.</w:t>
      </w:r>
      <w:r>
        <w:rPr>
          <w:rFonts w:hint="eastAsia"/>
          <w:szCs w:val="21"/>
        </w:rPr>
        <w:t>需要填写申请开通填报业务月的前一个月的月度任务，例如2</w:t>
      </w:r>
      <w:r>
        <w:rPr>
          <w:szCs w:val="21"/>
        </w:rPr>
        <w:t>023</w:t>
      </w:r>
      <w:r>
        <w:rPr>
          <w:rFonts w:hint="eastAsia"/>
          <w:szCs w:val="21"/>
        </w:rPr>
        <w:t>年5月申请开通行业统计填报业务，则需要填写2</w:t>
      </w:r>
      <w:r>
        <w:rPr>
          <w:szCs w:val="21"/>
        </w:rPr>
        <w:t>023</w:t>
      </w:r>
      <w:r>
        <w:rPr>
          <w:rFonts w:hint="eastAsia"/>
          <w:szCs w:val="21"/>
        </w:rPr>
        <w:t>年4月的月度任务。</w:t>
      </w:r>
    </w:p>
    <w:p>
      <w:pPr>
        <w:spacing w:line="360" w:lineRule="auto"/>
        <w:jc w:val="left"/>
        <w:rPr>
          <w:szCs w:val="21"/>
        </w:rPr>
      </w:pPr>
      <w:r>
        <w:rPr>
          <w:rFonts w:hint="eastAsia"/>
          <w:szCs w:val="21"/>
        </w:rPr>
        <w:t>（2）月固定任务：从开通统计业务后开始，每个月1号都会发送前一个月的月度任务，例如5月1日，可以填写4月的月度任务。</w:t>
      </w:r>
    </w:p>
    <w:p>
      <w:pPr>
        <w:spacing w:line="360" w:lineRule="auto"/>
        <w:jc w:val="left"/>
        <w:rPr>
          <w:rFonts w:hint="eastAsia"/>
          <w:szCs w:val="21"/>
        </w:rPr>
      </w:pPr>
      <w:r>
        <w:rPr>
          <w:rFonts w:hint="eastAsia"/>
          <w:szCs w:val="21"/>
        </w:rPr>
        <w:t>（3）年固定任务：从开通统计业务后开始，每年1月1日会发送上一年的年度任务，例如2</w:t>
      </w:r>
      <w:r>
        <w:rPr>
          <w:szCs w:val="21"/>
        </w:rPr>
        <w:t>023</w:t>
      </w:r>
      <w:r>
        <w:rPr>
          <w:rFonts w:hint="eastAsia"/>
          <w:szCs w:val="21"/>
        </w:rPr>
        <w:t>年1月1日，可以填报2</w:t>
      </w:r>
      <w:r>
        <w:rPr>
          <w:szCs w:val="21"/>
        </w:rPr>
        <w:t>022</w:t>
      </w:r>
      <w:r>
        <w:rPr>
          <w:rFonts w:hint="eastAsia"/>
          <w:szCs w:val="21"/>
        </w:rPr>
        <w:t>年的年度任务。</w:t>
      </w:r>
    </w:p>
    <w:p>
      <w:pPr>
        <w:jc w:val="left"/>
        <w:rPr>
          <w:rFonts w:hint="eastAsia"/>
          <w:szCs w:val="21"/>
        </w:rPr>
      </w:pPr>
    </w:p>
    <w:p>
      <w:pPr>
        <w:pStyle w:val="3"/>
        <w:numPr>
          <w:ilvl w:val="0"/>
          <w:numId w:val="1"/>
        </w:numPr>
        <w:rPr>
          <w:rFonts w:hint="eastAsia"/>
        </w:rPr>
      </w:pPr>
      <w:r>
        <w:rPr>
          <w:rFonts w:hint="eastAsia"/>
        </w:rPr>
        <w:t>填报操作说明</w:t>
      </w:r>
    </w:p>
    <w:p>
      <w:pPr>
        <w:numPr>
          <w:ilvl w:val="0"/>
          <w:numId w:val="0"/>
        </w:numPr>
      </w:pPr>
      <w:r>
        <w:rPr>
          <w:rFonts w:hint="eastAsia"/>
          <w:lang w:val="en-US" w:eastAsia="zh-CN"/>
        </w:rPr>
        <w:t>中国物资再生协会官网</w:t>
      </w:r>
      <w:r>
        <w:rPr>
          <w:rFonts w:hint="eastAsia"/>
          <w:lang w:val="en-US" w:eastAsia="zh-CN"/>
        </w:rPr>
        <w:fldChar w:fldCharType="begin"/>
      </w:r>
      <w:r>
        <w:rPr>
          <w:rFonts w:hint="eastAsia"/>
          <w:lang w:val="en-US" w:eastAsia="zh-CN"/>
        </w:rPr>
        <w:instrText xml:space="preserve"> HYPERLINK "http://co.crra.com.cn/" </w:instrText>
      </w:r>
      <w:r>
        <w:rPr>
          <w:rFonts w:hint="eastAsia"/>
          <w:lang w:val="en-US" w:eastAsia="zh-CN"/>
        </w:rPr>
        <w:fldChar w:fldCharType="separate"/>
      </w:r>
      <w:r>
        <w:rPr>
          <w:rFonts w:hint="eastAsia"/>
          <w:lang w:val="en-US" w:eastAsia="zh-CN"/>
        </w:rPr>
        <w:t>http://co.crra.com.cn/</w:t>
      </w:r>
      <w:r>
        <w:rPr>
          <w:rFonts w:hint="eastAsia"/>
          <w:lang w:val="en-US" w:eastAsia="zh-CN"/>
        </w:rPr>
        <w:fldChar w:fldCharType="end"/>
      </w:r>
    </w:p>
    <w:p>
      <w:pPr>
        <w:rPr>
          <w:rFonts w:hint="eastAsia"/>
        </w:rPr>
      </w:pPr>
    </w:p>
    <w:p>
      <w:r>
        <w:rPr>
          <w:rFonts w:hint="eastAsia"/>
        </w:rPr>
        <w:t>注册登录后，点击官网右上角的【个人中心】按钮，进入个人中心页面。</w:t>
      </w:r>
    </w:p>
    <w:p>
      <w:r>
        <w:drawing>
          <wp:inline distT="0" distB="0" distL="0" distR="0">
            <wp:extent cx="5274310" cy="26892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689225"/>
                    </a:xfrm>
                    <a:prstGeom prst="rect">
                      <a:avLst/>
                    </a:prstGeom>
                  </pic:spPr>
                </pic:pic>
              </a:graphicData>
            </a:graphic>
          </wp:inline>
        </w:drawing>
      </w:r>
    </w:p>
    <w:p>
      <w:pPr>
        <w:rPr>
          <w:rFonts w:hint="eastAsia"/>
        </w:rPr>
      </w:pPr>
      <w:r>
        <w:rPr>
          <w:rFonts w:hint="eastAsia"/>
        </w:rPr>
        <w:t>在中心页面找到行业统计填报业务【申请】按钮，点击【申请】按钮。</w:t>
      </w:r>
    </w:p>
    <w:p>
      <w:r>
        <w:drawing>
          <wp:inline distT="0" distB="0" distL="0" distR="0">
            <wp:extent cx="5274310" cy="26892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689225"/>
                    </a:xfrm>
                    <a:prstGeom prst="rect">
                      <a:avLst/>
                    </a:prstGeom>
                  </pic:spPr>
                </pic:pic>
              </a:graphicData>
            </a:graphic>
          </wp:inline>
        </w:drawing>
      </w:r>
    </w:p>
    <w:p>
      <w:pPr>
        <w:rPr>
          <w:rFonts w:hint="eastAsia"/>
        </w:rPr>
      </w:pPr>
      <w:r>
        <w:rPr>
          <w:rFonts w:hint="eastAsia"/>
        </w:rPr>
        <w:t>开通行业统计填报业务需要完善企业资料，点击【去完善】按钮。</w:t>
      </w:r>
    </w:p>
    <w:p>
      <w:r>
        <w:drawing>
          <wp:inline distT="0" distB="0" distL="0" distR="0">
            <wp:extent cx="5274310" cy="26892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4310" cy="2689225"/>
                    </a:xfrm>
                    <a:prstGeom prst="rect">
                      <a:avLst/>
                    </a:prstGeom>
                  </pic:spPr>
                </pic:pic>
              </a:graphicData>
            </a:graphic>
          </wp:inline>
        </w:drawing>
      </w:r>
    </w:p>
    <w:p>
      <w:r>
        <w:rPr>
          <w:rFonts w:hint="eastAsia"/>
        </w:rPr>
        <w:t>填写完成资料后，点击【提交】按钮。</w:t>
      </w:r>
    </w:p>
    <w:p>
      <w:pPr>
        <w:rPr>
          <w:rFonts w:hint="eastAsia"/>
        </w:rPr>
      </w:pPr>
      <w:r>
        <w:drawing>
          <wp:inline distT="0" distB="0" distL="0" distR="0">
            <wp:extent cx="5274310" cy="39058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4310" cy="3905885"/>
                    </a:xfrm>
                    <a:prstGeom prst="rect">
                      <a:avLst/>
                    </a:prstGeom>
                  </pic:spPr>
                </pic:pic>
              </a:graphicData>
            </a:graphic>
          </wp:inline>
        </w:drawing>
      </w:r>
    </w:p>
    <w:p>
      <w:r>
        <w:rPr>
          <w:rFonts w:hint="eastAsia"/>
        </w:rPr>
        <w:t>提交成功后，再次点击【申请】按钮。</w:t>
      </w:r>
    </w:p>
    <w:p>
      <w:r>
        <w:drawing>
          <wp:inline distT="0" distB="0" distL="0" distR="0">
            <wp:extent cx="5274310" cy="26892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4310" cy="2689225"/>
                    </a:xfrm>
                    <a:prstGeom prst="rect">
                      <a:avLst/>
                    </a:prstGeom>
                  </pic:spPr>
                </pic:pic>
              </a:graphicData>
            </a:graphic>
          </wp:inline>
        </w:drawing>
      </w:r>
    </w:p>
    <w:p>
      <w:r>
        <w:rPr>
          <w:rFonts w:hint="eastAsia"/>
        </w:rPr>
        <w:t>进入开通行业统计业务页面，页面中包含开通所需要填写的信息和系统发送的首次填报的前三年的年度任务表单，全部填写完毕，点击【提交】按钮。</w:t>
      </w:r>
    </w:p>
    <w:p>
      <w:r>
        <w:drawing>
          <wp:inline distT="0" distB="0" distL="0" distR="0">
            <wp:extent cx="5274310" cy="80676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8067675"/>
                    </a:xfrm>
                    <a:prstGeom prst="rect">
                      <a:avLst/>
                    </a:prstGeom>
                  </pic:spPr>
                </pic:pic>
              </a:graphicData>
            </a:graphic>
          </wp:inline>
        </w:drawing>
      </w:r>
    </w:p>
    <w:p>
      <w:r>
        <w:rPr>
          <w:rFonts w:hint="eastAsia"/>
        </w:rPr>
        <w:t>提交成功后，返回个人中心页面，发现行业统计填报业务已开通。点击【去填报】按钮。</w:t>
      </w:r>
    </w:p>
    <w:p>
      <w:r>
        <w:drawing>
          <wp:inline distT="0" distB="0" distL="0" distR="0">
            <wp:extent cx="5274310" cy="26892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4310" cy="2689225"/>
                    </a:xfrm>
                    <a:prstGeom prst="rect">
                      <a:avLst/>
                    </a:prstGeom>
                  </pic:spPr>
                </pic:pic>
              </a:graphicData>
            </a:graphic>
          </wp:inline>
        </w:drawing>
      </w:r>
    </w:p>
    <w:p>
      <w:pPr>
        <w:rPr>
          <w:rFonts w:hint="eastAsia"/>
        </w:rPr>
      </w:pPr>
      <w:r>
        <w:rPr>
          <w:rFonts w:hint="eastAsia"/>
        </w:rPr>
        <w:t>进入到填报任务-待填报的列表中，在这里会显示需要填报的首次填报任务中开通月前一个月的月度任务以及之后系统发送的固定月任务和年任务。点击【填报】按钮进行填报。</w:t>
      </w:r>
    </w:p>
    <w:p>
      <w:r>
        <w:drawing>
          <wp:inline distT="0" distB="0" distL="0" distR="0">
            <wp:extent cx="5274310" cy="26892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4310" cy="2689225"/>
                    </a:xfrm>
                    <a:prstGeom prst="rect">
                      <a:avLst/>
                    </a:prstGeom>
                  </pic:spPr>
                </pic:pic>
              </a:graphicData>
            </a:graphic>
          </wp:inline>
        </w:drawing>
      </w:r>
    </w:p>
    <w:p>
      <w:pPr>
        <w:rPr>
          <w:rFonts w:hint="eastAsia"/>
        </w:rPr>
      </w:pPr>
      <w:r>
        <w:rPr>
          <w:rFonts w:hint="eastAsia"/>
        </w:rPr>
        <w:t>进入到填报表单页面中，填写完成后，点击【提交】按钮进行提交。</w:t>
      </w:r>
    </w:p>
    <w:p>
      <w:r>
        <w:drawing>
          <wp:inline distT="0" distB="0" distL="0" distR="0">
            <wp:extent cx="5274310" cy="630682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6306820"/>
                    </a:xfrm>
                    <a:prstGeom prst="rect">
                      <a:avLst/>
                    </a:prstGeom>
                  </pic:spPr>
                </pic:pic>
              </a:graphicData>
            </a:graphic>
          </wp:inline>
        </w:drawing>
      </w:r>
    </w:p>
    <w:p>
      <w:r>
        <w:rPr>
          <w:rFonts w:hint="eastAsia"/>
        </w:rPr>
        <w:t>提交成功后，会跳转到待填报页面，点击【已填报】按钮。</w:t>
      </w:r>
    </w:p>
    <w:p>
      <w:r>
        <w:drawing>
          <wp:inline distT="0" distB="0" distL="0" distR="0">
            <wp:extent cx="5274310" cy="268922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2689225"/>
                    </a:xfrm>
                    <a:prstGeom prst="rect">
                      <a:avLst/>
                    </a:prstGeom>
                  </pic:spPr>
                </pic:pic>
              </a:graphicData>
            </a:graphic>
          </wp:inline>
        </w:drawing>
      </w:r>
    </w:p>
    <w:p>
      <w:r>
        <w:rPr>
          <w:rFonts w:hint="eastAsia"/>
        </w:rPr>
        <w:t>发现首次填报的开通年前三年的年度任务和开通月的上一个月的月度任务都处于待审核状态。此时需要等待协会人员进行审核。</w:t>
      </w:r>
    </w:p>
    <w:p>
      <w:r>
        <w:drawing>
          <wp:inline distT="0" distB="0" distL="0" distR="0">
            <wp:extent cx="5274310" cy="268922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2689225"/>
                    </a:xfrm>
                    <a:prstGeom prst="rect">
                      <a:avLst/>
                    </a:prstGeom>
                  </pic:spPr>
                </pic:pic>
              </a:graphicData>
            </a:graphic>
          </wp:inline>
        </w:drawing>
      </w:r>
    </w:p>
    <w:p>
      <w:pPr>
        <w:rPr>
          <w:rFonts w:hint="eastAsia"/>
        </w:rPr>
      </w:pPr>
      <w:r>
        <w:rPr>
          <w:rFonts w:hint="eastAsia"/>
        </w:rPr>
        <w:t>如果审核被驳回，则需要参考驳回原因在该页面点击修改按钮进行修改。</w:t>
      </w:r>
    </w:p>
    <w:p>
      <w:r>
        <w:drawing>
          <wp:inline distT="0" distB="0" distL="0" distR="0">
            <wp:extent cx="5274310" cy="26892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74310" cy="2689225"/>
                    </a:xfrm>
                    <a:prstGeom prst="rect">
                      <a:avLst/>
                    </a:prstGeom>
                  </pic:spPr>
                </pic:pic>
              </a:graphicData>
            </a:graphic>
          </wp:inline>
        </w:drawing>
      </w:r>
    </w:p>
    <w:p>
      <w:pPr>
        <w:rPr>
          <w:rFonts w:hint="eastAsia"/>
        </w:rPr>
      </w:pPr>
      <w:r>
        <w:rPr>
          <w:rFonts w:hint="eastAsia"/>
        </w:rPr>
        <w:t>进入修改页面，会回显上一次提交的填写数据，修改后点击页面下方的【提交】按钮。等待协会人员审核。</w:t>
      </w:r>
    </w:p>
    <w:p>
      <w:pPr>
        <w:rPr>
          <w:rFonts w:hint="eastAsia"/>
        </w:rPr>
      </w:pPr>
      <w:r>
        <w:drawing>
          <wp:inline distT="0" distB="0" distL="0" distR="0">
            <wp:extent cx="5274310" cy="630682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5274310" cy="6306820"/>
                    </a:xfrm>
                    <a:prstGeom prst="rect">
                      <a:avLst/>
                    </a:prstGeom>
                  </pic:spPr>
                </pic:pic>
              </a:graphicData>
            </a:graphic>
          </wp:inline>
        </w:drawing>
      </w:r>
    </w:p>
    <w:p>
      <w:r>
        <w:rPr>
          <w:rFonts w:hint="eastAsia"/>
        </w:rPr>
        <w:t>审核通过，则表示该填报任务已填报成功。</w:t>
      </w:r>
    </w:p>
    <w:p>
      <w:r>
        <w:drawing>
          <wp:inline distT="0" distB="0" distL="0" distR="0">
            <wp:extent cx="5274310" cy="268922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4310" cy="2689225"/>
                    </a:xfrm>
                    <a:prstGeom prst="rect">
                      <a:avLst/>
                    </a:prstGeom>
                  </pic:spPr>
                </pic:pic>
              </a:graphicData>
            </a:graphic>
          </wp:inline>
        </w:drawing>
      </w:r>
    </w:p>
    <w:p>
      <w:pPr>
        <w:pStyle w:val="3"/>
      </w:pPr>
      <w:r>
        <w:rPr>
          <w:rFonts w:hint="eastAsia"/>
        </w:rPr>
        <w:t>3</w:t>
      </w:r>
      <w:r>
        <w:t>.</w:t>
      </w:r>
      <w:r>
        <w:rPr>
          <w:rFonts w:hint="eastAsia"/>
        </w:rPr>
        <w:t>常见问题</w:t>
      </w:r>
    </w:p>
    <w:p>
      <w:r>
        <w:rPr>
          <w:rFonts w:hint="eastAsia"/>
        </w:rPr>
        <w:t>3</w:t>
      </w:r>
      <w:r>
        <w:t xml:space="preserve">.1 </w:t>
      </w:r>
      <w:r>
        <w:rPr>
          <w:rFonts w:hint="eastAsia"/>
        </w:rPr>
        <w:t>如果开通时选错了统计表单类型怎么办？</w:t>
      </w:r>
    </w:p>
    <w:p>
      <w:r>
        <w:rPr>
          <w:rFonts w:hint="eastAsia"/>
        </w:rPr>
        <w:t>答：可以在企业中心-行业统计业务模块点击【更新】按钮进行修改。</w:t>
      </w:r>
    </w:p>
    <w:p>
      <w:r>
        <w:drawing>
          <wp:inline distT="0" distB="0" distL="0" distR="0">
            <wp:extent cx="5274310" cy="26892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74310" cy="2689225"/>
                    </a:xfrm>
                    <a:prstGeom prst="rect">
                      <a:avLst/>
                    </a:prstGeom>
                  </pic:spPr>
                </pic:pic>
              </a:graphicData>
            </a:graphic>
          </wp:inline>
        </w:drawing>
      </w:r>
    </w:p>
    <w:p>
      <w:r>
        <w:rPr>
          <w:rFonts w:hint="eastAsia"/>
        </w:rPr>
        <w:t>重新对红框内的表单进行选择，确认好后，点击下方的提交按钮，表单的修改将在次月生效。</w:t>
      </w:r>
    </w:p>
    <w:p>
      <w:r>
        <w:drawing>
          <wp:inline distT="0" distB="0" distL="0" distR="0">
            <wp:extent cx="5274310" cy="581406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74310" cy="5814060"/>
                    </a:xfrm>
                    <a:prstGeom prst="rect">
                      <a:avLst/>
                    </a:prstGeom>
                  </pic:spPr>
                </pic:pic>
              </a:graphicData>
            </a:graphic>
          </wp:inline>
        </w:drawing>
      </w:r>
    </w:p>
    <w:p>
      <w:pPr>
        <w:pStyle w:val="3"/>
        <w:numPr>
          <w:ilvl w:val="0"/>
          <w:numId w:val="2"/>
        </w:numPr>
        <w:rPr>
          <w:rFonts w:hint="eastAsia"/>
          <w:lang w:val="en-US" w:eastAsia="zh-CN"/>
        </w:rPr>
      </w:pPr>
      <w:r>
        <w:rPr>
          <w:rFonts w:hint="eastAsia"/>
          <w:lang w:val="en-US" w:eastAsia="zh-CN"/>
        </w:rPr>
        <w:t>系统填报咨询电话</w:t>
      </w:r>
    </w:p>
    <w:p>
      <w:pPr>
        <w:numPr>
          <w:numId w:val="0"/>
        </w:numPr>
        <w:rPr>
          <w:rFonts w:hint="eastAsia"/>
          <w:lang w:val="en-US" w:eastAsia="zh-CN"/>
        </w:rPr>
      </w:pPr>
      <w:r>
        <w:rPr>
          <w:rFonts w:hint="eastAsia"/>
          <w:lang w:val="en-US" w:eastAsia="zh-CN"/>
        </w:rPr>
        <w:t>张兴华 13733871193（微信同号）</w:t>
      </w:r>
    </w:p>
    <w:p>
      <w:pPr>
        <w:pStyle w:val="2"/>
        <w:rPr>
          <w:rFonts w:hint="default"/>
          <w:lang w:val="en-US" w:eastAsia="zh-CN"/>
        </w:rPr>
      </w:pPr>
    </w:p>
    <w:p>
      <w:pPr>
        <w:pStyle w:val="2"/>
        <w:ind w:left="0" w:leftChars="0" w:firstLine="0" w:firstLineChars="0"/>
        <w:rPr>
          <w:rFonts w:hint="default" w:eastAsia="宋体"/>
          <w:lang w:val="en-US" w:eastAsia="zh-CN"/>
        </w:rPr>
      </w:pPr>
      <w:r>
        <w:rPr>
          <w:rFonts w:hint="eastAsia"/>
          <w:lang w:val="en-US" w:eastAsia="zh-CN"/>
        </w:rPr>
        <w:t>冯玉霞 18511031756（微信同号）</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5010F3"/>
    <w:multiLevelType w:val="singleLevel"/>
    <w:tmpl w:val="D45010F3"/>
    <w:lvl w:ilvl="0" w:tentative="0">
      <w:start w:val="4"/>
      <w:numFmt w:val="decimal"/>
      <w:lvlText w:val="%1."/>
      <w:lvlJc w:val="left"/>
      <w:pPr>
        <w:tabs>
          <w:tab w:val="left" w:pos="312"/>
        </w:tabs>
      </w:pPr>
    </w:lvl>
  </w:abstractNum>
  <w:abstractNum w:abstractNumId="1">
    <w:nsid w:val="E89DA3FB"/>
    <w:multiLevelType w:val="singleLevel"/>
    <w:tmpl w:val="E89DA3FB"/>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yY2Y5Y2UxZjkwY2NiYzg1MTM4ZmQzOTFhYWJhY2IifQ=="/>
  </w:docVars>
  <w:rsids>
    <w:rsidRoot w:val="00430ABA"/>
    <w:rsid w:val="00061EAC"/>
    <w:rsid w:val="00324A79"/>
    <w:rsid w:val="00336431"/>
    <w:rsid w:val="00430ABA"/>
    <w:rsid w:val="0051439D"/>
    <w:rsid w:val="00B03D34"/>
    <w:rsid w:val="00BA3671"/>
    <w:rsid w:val="00C273CE"/>
    <w:rsid w:val="00E82CC0"/>
    <w:rsid w:val="00ED180F"/>
    <w:rsid w:val="02CA3446"/>
    <w:rsid w:val="1E546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0"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2"/>
      <w:lang w:val="en-US" w:eastAsia="zh-CN" w:bidi="ar-SA"/>
    </w:rPr>
  </w:style>
  <w:style w:type="paragraph" w:styleId="3">
    <w:name w:val="heading 1"/>
    <w:basedOn w:val="1"/>
    <w:next w:val="1"/>
    <w:link w:val="6"/>
    <w:qFormat/>
    <w:uiPriority w:val="9"/>
    <w:pPr>
      <w:keepNext/>
      <w:keepLines/>
      <w:spacing w:before="340" w:after="330" w:line="578" w:lineRule="auto"/>
      <w:outlineLvl w:val="0"/>
    </w:pPr>
    <w:rPr>
      <w:b/>
      <w:bCs/>
      <w:kern w:val="44"/>
      <w:sz w:val="32"/>
      <w:szCs w:val="44"/>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index 8"/>
    <w:basedOn w:val="1"/>
    <w:next w:val="1"/>
    <w:semiHidden/>
    <w:unhideWhenUsed/>
    <w:qFormat/>
    <w:uiPriority w:val="0"/>
    <w:pPr>
      <w:ind w:left="1400" w:leftChars="1400"/>
    </w:pPr>
  </w:style>
  <w:style w:type="character" w:customStyle="1" w:styleId="6">
    <w:name w:val="标题 1 字符"/>
    <w:basedOn w:val="5"/>
    <w:link w:val="3"/>
    <w:uiPriority w:val="9"/>
    <w:rPr>
      <w:rFonts w:eastAsia="宋体"/>
      <w:b/>
      <w:bCs/>
      <w:kern w:val="44"/>
      <w:sz w:val="32"/>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154</Words>
  <Characters>884</Characters>
  <Lines>7</Lines>
  <Paragraphs>2</Paragraphs>
  <TotalTime>2</TotalTime>
  <ScaleCrop>false</ScaleCrop>
  <LinksUpToDate>false</LinksUpToDate>
  <CharactersWithSpaces>1036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2023-05-25T07:31:00Z</dcterms:created>
  <dc:creator>zhou lin</dc:creator>
  <cp:lastModifiedBy>eigen_sunny</cp:lastModifiedBy>
  <dcterms:modified xsi:type="dcterms:W3CDTF">2023-06-01T08:39:56Z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75505E19F2164EA6BA0121FF8D0DE571_12</vt:lpwstr>
  </property>
</Properties>
</file>